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28" w:rsidRPr="00987328" w:rsidRDefault="00987328" w:rsidP="0098732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Arial"/>
          <w:b/>
          <w:color w:val="FF0000"/>
          <w:sz w:val="32"/>
          <w:szCs w:val="32"/>
          <w:lang w:eastAsia="ru-RU"/>
        </w:rPr>
      </w:pPr>
      <w:r w:rsidRPr="00987328">
        <w:rPr>
          <w:rFonts w:ascii="Verdana" w:eastAsia="Times New Roman" w:hAnsi="Verdana" w:cs="Arial"/>
          <w:b/>
          <w:color w:val="FF0000"/>
          <w:sz w:val="32"/>
          <w:szCs w:val="32"/>
          <w:lang w:eastAsia="ru-RU"/>
        </w:rPr>
        <w:t>Телефоны доверия</w:t>
      </w:r>
    </w:p>
    <w:tbl>
      <w:tblPr>
        <w:tblW w:w="1468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1"/>
        <w:gridCol w:w="5874"/>
      </w:tblGrid>
      <w:tr w:rsidR="00987328" w:rsidRPr="00987328" w:rsidTr="00987328">
        <w:tc>
          <w:tcPr>
            <w:tcW w:w="0" w:type="auto"/>
            <w:tcBorders>
              <w:top w:val="single" w:sz="6" w:space="0" w:color="ECECEC"/>
              <w:bottom w:val="single" w:sz="6" w:space="0" w:color="DFDFDF"/>
            </w:tcBorders>
            <w:shd w:val="clear" w:color="auto" w:fill="EFEFEF"/>
            <w:tcMar>
              <w:top w:w="24" w:type="dxa"/>
              <w:left w:w="576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  <w:t>Наименование службы</w:t>
            </w:r>
          </w:p>
        </w:tc>
        <w:tc>
          <w:tcPr>
            <w:tcW w:w="2000" w:type="pct"/>
            <w:tcBorders>
              <w:top w:val="single" w:sz="6" w:space="0" w:color="ECECEC"/>
              <w:bottom w:val="single" w:sz="6" w:space="0" w:color="DFDFDF"/>
            </w:tcBorders>
            <w:shd w:val="clear" w:color="auto" w:fill="EFEFEF"/>
            <w:tcMar>
              <w:top w:w="24" w:type="dxa"/>
              <w:left w:w="576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  <w:t>Телефон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87328">
                <w:rPr>
                  <w:rFonts w:ascii="Times New Roman" w:eastAsia="Times New Roman" w:hAnsi="Times New Roman" w:cs="Times New Roman"/>
                  <w:color w:val="053F5B"/>
                  <w:sz w:val="24"/>
                  <w:szCs w:val="24"/>
                  <w:u w:val="single"/>
                  <w:lang w:eastAsia="ru-RU"/>
                </w:rPr>
                <w:t>УГАИ ГУВД МГИК</w:t>
              </w:r>
            </w:hyperlink>
          </w:p>
        </w:tc>
        <w:tc>
          <w:tcPr>
            <w:tcW w:w="2000" w:type="pct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239-40-01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87328">
                <w:rPr>
                  <w:rFonts w:ascii="Times New Roman" w:eastAsia="Times New Roman" w:hAnsi="Times New Roman" w:cs="Times New Roman"/>
                  <w:color w:val="053F5B"/>
                  <w:sz w:val="24"/>
                  <w:szCs w:val="24"/>
                  <w:u w:val="single"/>
                  <w:lang w:eastAsia="ru-RU"/>
                </w:rPr>
                <w:t xml:space="preserve">ГУВД </w:t>
              </w:r>
              <w:proofErr w:type="spellStart"/>
              <w:r w:rsidRPr="00987328">
                <w:rPr>
                  <w:rFonts w:ascii="Times New Roman" w:eastAsia="Times New Roman" w:hAnsi="Times New Roman" w:cs="Times New Roman"/>
                  <w:color w:val="053F5B"/>
                  <w:sz w:val="24"/>
                  <w:szCs w:val="24"/>
                  <w:u w:val="single"/>
                  <w:lang w:eastAsia="ru-RU"/>
                </w:rPr>
                <w:t>Мингорисполкома</w:t>
              </w:r>
              <w:proofErr w:type="spellEnd"/>
            </w:hyperlink>
          </w:p>
        </w:tc>
        <w:tc>
          <w:tcPr>
            <w:tcW w:w="2000" w:type="pct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239-40-01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87328">
                <w:rPr>
                  <w:rFonts w:ascii="Times New Roman" w:eastAsia="Times New Roman" w:hAnsi="Times New Roman" w:cs="Times New Roman"/>
                  <w:color w:val="053F5B"/>
                  <w:sz w:val="24"/>
                  <w:szCs w:val="24"/>
                  <w:u w:val="single"/>
                  <w:lang w:eastAsia="ru-RU"/>
                </w:rPr>
                <w:t>МЧС</w:t>
              </w:r>
            </w:hyperlink>
          </w:p>
        </w:tc>
        <w:tc>
          <w:tcPr>
            <w:tcW w:w="2000" w:type="pct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327-40-95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 помощи гражданам, пострадавшим от насилия</w:t>
            </w:r>
          </w:p>
        </w:tc>
        <w:tc>
          <w:tcPr>
            <w:tcW w:w="2000" w:type="pct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280-28-11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звонок бесплатный, анонимный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17.00, </w:t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15.45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87328">
                <w:rPr>
                  <w:rFonts w:ascii="Times New Roman" w:eastAsia="Times New Roman" w:hAnsi="Times New Roman" w:cs="Times New Roman"/>
                  <w:color w:val="053F5B"/>
                  <w:sz w:val="24"/>
                  <w:szCs w:val="24"/>
                  <w:u w:val="single"/>
                  <w:lang w:eastAsia="ru-RU"/>
                </w:rPr>
                <w:t>ГУ Минский городской центр социального обслуживания семьи и детей</w:t>
              </w:r>
            </w:hyperlink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городская круглосуточная линия для пострадавших от насилия в семье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анонимная психологическая телефонная линия для детей и подростков в кризисной ситуации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кризисная комната (на базе ГУ «Территориальный центр социального обслуживания населения Ленинского района г. Минска» (ул. </w:t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Денисовская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2)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bottom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317-32-32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318-32-32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310-67-76 (психологи)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8044 704 05 53 - круглосуточно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87328">
                <w:rPr>
                  <w:rFonts w:ascii="Times New Roman" w:eastAsia="Times New Roman" w:hAnsi="Times New Roman" w:cs="Times New Roman"/>
                  <w:color w:val="053F5B"/>
                  <w:sz w:val="24"/>
                  <w:szCs w:val="24"/>
                  <w:u w:val="single"/>
                  <w:lang w:eastAsia="ru-RU"/>
                </w:rPr>
                <w:t>Санитарно-эпидемиологическая служба города Минска</w:t>
              </w:r>
            </w:hyperlink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взрослых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детей и подростков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352 44 44 (круглосуточно)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263 03 03 (круглосуточно)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телефонный номер наркологической службы города Минска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209-09-09</w:t>
            </w:r>
          </w:p>
        </w:tc>
      </w:tr>
      <w:tr w:rsidR="00987328" w:rsidRPr="00987328" w:rsidTr="00987328">
        <w:tc>
          <w:tcPr>
            <w:tcW w:w="0" w:type="auto"/>
            <w:gridSpan w:val="2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Телефоны, по которым подросткам окажут психологическую помощь квалифицированные специалисты</w:t>
            </w:r>
            <w:r w:rsidRPr="0098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 для детей и подростков Городского клинического детского психиатрического диспансера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263 03 03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 доверия» отделения профилактики ВИЧ/СПИД Минского городского центра здоровья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292 37 08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«Детская телефонная линия»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8-801-100-1611</w:t>
            </w:r>
          </w:p>
        </w:tc>
      </w:tr>
      <w:tr w:rsidR="00987328" w:rsidRPr="00987328" w:rsidTr="00987328">
        <w:tc>
          <w:tcPr>
            <w:tcW w:w="0" w:type="auto"/>
            <w:gridSpan w:val="2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Телефоны «Доверия»</w:t>
            </w:r>
            <w:r w:rsidRPr="0098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(экстренной психологической помощи)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взрослых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8 017 352 44 44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8 017 304 43 70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8 017 263 03 03</w:t>
            </w:r>
          </w:p>
        </w:tc>
      </w:tr>
      <w:tr w:rsidR="00987328" w:rsidRPr="00987328" w:rsidTr="00987328">
        <w:tc>
          <w:tcPr>
            <w:tcW w:w="0" w:type="auto"/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7328" w:rsidRPr="00987328" w:rsidRDefault="00987328" w:rsidP="009873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87328" w:rsidRPr="00987328" w:rsidRDefault="00987328" w:rsidP="009873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0" w:tgtFrame="_blank" w:history="1">
        <w:r w:rsidRPr="00987328">
          <w:rPr>
            <w:rFonts w:ascii="Arial" w:eastAsia="Times New Roman" w:hAnsi="Arial" w:cs="Arial"/>
            <w:b/>
            <w:bCs/>
            <w:color w:val="053F5B"/>
            <w:sz w:val="28"/>
            <w:szCs w:val="28"/>
            <w:u w:val="single"/>
            <w:lang w:eastAsia="ru-RU"/>
          </w:rPr>
          <w:t>Центры дружественного отношения к подросткам в г. Минске:</w:t>
        </w:r>
      </w:hyperlink>
    </w:p>
    <w:p w:rsidR="00987328" w:rsidRPr="00987328" w:rsidRDefault="00987328" w:rsidP="009873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8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5993"/>
        <w:gridCol w:w="3402"/>
        <w:gridCol w:w="2401"/>
      </w:tblGrid>
      <w:tr w:rsidR="00987328" w:rsidRPr="00987328" w:rsidTr="00987328">
        <w:tc>
          <w:tcPr>
            <w:tcW w:w="0" w:type="auto"/>
            <w:tcBorders>
              <w:top w:val="single" w:sz="6" w:space="0" w:color="ECECEC"/>
              <w:bottom w:val="single" w:sz="6" w:space="0" w:color="DFDFDF"/>
            </w:tcBorders>
            <w:shd w:val="clear" w:color="auto" w:fill="EFEFEF"/>
            <w:tcMar>
              <w:top w:w="24" w:type="dxa"/>
              <w:left w:w="576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DFDFDF"/>
            </w:tcBorders>
            <w:shd w:val="clear" w:color="auto" w:fill="EFEFEF"/>
            <w:tcMar>
              <w:top w:w="24" w:type="dxa"/>
              <w:left w:w="576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DFDFDF"/>
            </w:tcBorders>
            <w:shd w:val="clear" w:color="auto" w:fill="EFEFEF"/>
            <w:tcMar>
              <w:top w:w="24" w:type="dxa"/>
              <w:left w:w="576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ECECEC"/>
              <w:bottom w:val="single" w:sz="6" w:space="0" w:color="DFDFDF"/>
            </w:tcBorders>
            <w:shd w:val="clear" w:color="auto" w:fill="EFEFEF"/>
            <w:tcMar>
              <w:top w:w="24" w:type="dxa"/>
              <w:left w:w="576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ru-RU"/>
              </w:rPr>
              <w:t>Телефон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 «Юникс»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«4-я городская детская клиническая поликлиника»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Налибокская,15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209-85-61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 «Доверие»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«8-я городская детская поликлиника»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Есенина, 66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272-22-94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 «Успех»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2УЗ «23-я городская детская поликлиника»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ул.Герасименко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22, корп.2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291-20-39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 «</w:t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«13-я городская детская клиническая поликлиника»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ул.Кижеватова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д.60, корп. Д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398-31-63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 «Вместе»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«11-я городская детская поликлиника»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Никифорова, 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264-36-39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 «Парус надежды»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«7-я городская детская поликлиника»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ул..Плеханова</w:t>
            </w:r>
            <w:proofErr w:type="spellEnd"/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127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368 32 34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 «Ювентус»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 «17-я городская детская клиническая поликлиника»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Кольцова, 53/1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261-02-19</w:t>
            </w:r>
          </w:p>
        </w:tc>
      </w:tr>
      <w:tr w:rsidR="00987328" w:rsidRPr="00987328" w:rsidTr="00987328"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ЦДП «Синяя птица»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«4-я городская поликлиника»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р-н</w:t>
            </w: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 93</w:t>
            </w:r>
          </w:p>
        </w:tc>
        <w:tc>
          <w:tcPr>
            <w:tcW w:w="0" w:type="auto"/>
            <w:tcBorders>
              <w:top w:val="single" w:sz="6" w:space="0" w:color="F4F4FF"/>
              <w:bottom w:val="single" w:sz="6" w:space="0" w:color="F4F4FF"/>
            </w:tcBorders>
            <w:shd w:val="clear" w:color="auto" w:fill="F4F4FF"/>
            <w:tcMar>
              <w:top w:w="48" w:type="dxa"/>
              <w:left w:w="480" w:type="dxa"/>
              <w:bottom w:w="48" w:type="dxa"/>
              <w:right w:w="48" w:type="dxa"/>
            </w:tcMar>
            <w:vAlign w:val="center"/>
            <w:hideMark/>
          </w:tcPr>
          <w:p w:rsidR="00987328" w:rsidRPr="00987328" w:rsidRDefault="00987328" w:rsidP="0098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375(017) 369-74-00</w:t>
            </w:r>
          </w:p>
        </w:tc>
      </w:tr>
    </w:tbl>
    <w:p w:rsidR="00987328" w:rsidRDefault="00987328" w:rsidP="009873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9873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87328" w:rsidRPr="00987328" w:rsidRDefault="00987328" w:rsidP="009873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КОНСУЛЬТИРОВАНИЕ</w:t>
      </w:r>
      <w:r w:rsidRPr="0098732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:</w:t>
      </w:r>
    </w:p>
    <w:p w:rsidR="00987328" w:rsidRPr="00987328" w:rsidRDefault="00987328" w:rsidP="00987328">
      <w:pPr>
        <w:numPr>
          <w:ilvl w:val="0"/>
          <w:numId w:val="2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вопросам сохранения здоровья</w:t>
      </w:r>
    </w:p>
    <w:p w:rsidR="00987328" w:rsidRPr="00987328" w:rsidRDefault="00987328" w:rsidP="00987328">
      <w:pPr>
        <w:numPr>
          <w:ilvl w:val="0"/>
          <w:numId w:val="2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вопросам безопасного поведения</w:t>
      </w:r>
    </w:p>
    <w:p w:rsidR="00987328" w:rsidRPr="00987328" w:rsidRDefault="00987328" w:rsidP="00987328">
      <w:pPr>
        <w:numPr>
          <w:ilvl w:val="0"/>
          <w:numId w:val="2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профилактике и лечению инфекций, передающихся половым путём, в том числе ВИЧ/СПИД</w:t>
      </w:r>
    </w:p>
    <w:p w:rsidR="00987328" w:rsidRPr="00987328" w:rsidRDefault="00987328" w:rsidP="00987328">
      <w:pPr>
        <w:numPr>
          <w:ilvl w:val="0"/>
          <w:numId w:val="2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проблемам курения, наркомании, алкоголизма</w:t>
      </w:r>
    </w:p>
    <w:p w:rsidR="00987328" w:rsidRPr="00987328" w:rsidRDefault="00987328" w:rsidP="00987328">
      <w:pPr>
        <w:numPr>
          <w:ilvl w:val="0"/>
          <w:numId w:val="2"/>
        </w:numPr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психологическая поддержка в трудной ситуации</w:t>
      </w:r>
    </w:p>
    <w:p w:rsidR="00987328" w:rsidRPr="00987328" w:rsidRDefault="00987328" w:rsidP="009873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73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Консультирование подростков и молодёжи (бесплатно, анонимно, конфиденциально).</w:t>
      </w:r>
      <w:r w:rsidRPr="009873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987328" w:rsidRPr="00987328" w:rsidTr="00987328">
        <w:trPr>
          <w:tblCellSpacing w:w="0" w:type="dxa"/>
        </w:trPr>
        <w:tc>
          <w:tcPr>
            <w:tcW w:w="0" w:type="auto"/>
            <w:hideMark/>
          </w:tcPr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noProof/>
                <w:color w:val="053F5B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123950"/>
                  <wp:effectExtent l="0" t="0" r="0" b="0"/>
                  <wp:docPr id="5" name="Рисунок 5" descr="Помогут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могут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noProof/>
                <w:color w:val="053F5B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123950"/>
                  <wp:effectExtent l="0" t="0" r="0" b="0"/>
                  <wp:docPr id="4" name="Рисунок 4" descr="Что делать в ситуации насилия в семье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то делать в ситуации насилия в семье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123950"/>
                  <wp:effectExtent l="0" t="0" r="0" b="0"/>
                  <wp:docPr id="3" name="Рисунок 3" descr="Круглосуточная кризисная телефонная линия по проблемам семьи и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углосуточная кризисная телефонная линия по проблемам семьи и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328" w:rsidRPr="00987328" w:rsidRDefault="00987328" w:rsidP="0098732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987328" w:rsidRPr="00987328" w:rsidTr="00987328">
        <w:trPr>
          <w:tblCellSpacing w:w="0" w:type="dxa"/>
        </w:trPr>
        <w:tc>
          <w:tcPr>
            <w:tcW w:w="0" w:type="auto"/>
            <w:hideMark/>
          </w:tcPr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2952750"/>
                  <wp:effectExtent l="0" t="0" r="0" b="0"/>
                  <wp:docPr id="2" name="Рисунок 2" descr="Горячая линия для постадавших от домашнего наси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рячая линия для постадавших от домашнего наси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87328" w:rsidRPr="00987328" w:rsidRDefault="00987328" w:rsidP="0098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3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2952750"/>
                  <wp:effectExtent l="0" t="0" r="0" b="0"/>
                  <wp:docPr id="1" name="Рисунок 1" descr="Городская кризисная комн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родская кризисная комн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328" w:rsidRDefault="00987328" w:rsidP="005B50C4">
      <w:bookmarkStart w:id="0" w:name="_GoBack"/>
      <w:bookmarkEnd w:id="0"/>
    </w:p>
    <w:sectPr w:rsidR="00987328" w:rsidSect="00987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F3E"/>
    <w:multiLevelType w:val="multilevel"/>
    <w:tmpl w:val="192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70CA8"/>
    <w:multiLevelType w:val="multilevel"/>
    <w:tmpl w:val="67546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8"/>
    <w:rsid w:val="005B50C4"/>
    <w:rsid w:val="00987328"/>
    <w:rsid w:val="00B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5760"/>
  <w15:chartTrackingRefBased/>
  <w15:docId w15:val="{99A6632E-34E4-4816-9A00-C63C2C1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3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7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ja-by.by/" TargetMode="External"/><Relationship Id="rId13" Type="http://schemas.openxmlformats.org/officeDocument/2006/relationships/hyperlink" Target="http://7ja-by.by/deyatelnost/semya-bez-nasil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hs.gov.by/rus/main/ministry/regional_management/str_minsk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guvd.gov.by/" TargetMode="External"/><Relationship Id="rId11" Type="http://schemas.openxmlformats.org/officeDocument/2006/relationships/hyperlink" Target="http://pomogut.by/" TargetMode="External"/><Relationship Id="rId5" Type="http://schemas.openxmlformats.org/officeDocument/2006/relationships/hyperlink" Target="http://guvd.gov.by/ugai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junior.b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sksanepid.by/node/6005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395</Words>
  <Characters>2737</Characters>
  <Application>Microsoft Office Word</Application>
  <DocSecurity>0</DocSecurity>
  <Lines>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Intel_i3</dc:creator>
  <cp:keywords/>
  <dc:description/>
  <cp:lastModifiedBy>Intel_i3</cp:lastModifiedBy>
  <cp:revision>2</cp:revision>
  <dcterms:created xsi:type="dcterms:W3CDTF">2019-10-18T07:45:00Z</dcterms:created>
  <dcterms:modified xsi:type="dcterms:W3CDTF">2019-10-18T07:51:00Z</dcterms:modified>
</cp:coreProperties>
</file>